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Guardian EA Pack (MT5)</w:t>
      </w:r>
    </w:p>
    <w:p>
      <w:pPr>
        <w:jc w:val="center"/>
      </w:pPr>
      <w:r>
        <w:rPr>
          <w:i/>
        </w:rPr>
        <w:t>Installation quick guide + chart mapping</w:t>
      </w:r>
    </w:p>
    <w:p/>
    <w:p>
      <w:pPr>
        <w:pStyle w:val="Heading1"/>
      </w:pPr>
      <w:r>
        <w:t>Chart mapping (required)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EA</w:t>
            </w:r>
          </w:p>
        </w:tc>
        <w:tc>
          <w:tcPr>
            <w:tcW w:type="dxa" w:w="2880"/>
          </w:tcPr>
          <w:p>
            <w:r>
              <w:t>Attach to symbol</w:t>
            </w:r>
          </w:p>
        </w:tc>
        <w:tc>
          <w:tcPr>
            <w:tcW w:type="dxa" w:w="2880"/>
          </w:tcPr>
          <w:p>
            <w:r>
              <w:t>Timeframe</w:t>
            </w:r>
          </w:p>
        </w:tc>
      </w:tr>
      <w:tr>
        <w:tc>
          <w:tcPr>
            <w:tcW w:type="dxa" w:w="2880"/>
          </w:tcPr>
          <w:p>
            <w:r>
              <w:t>Guardian 26 eurjpy 1</w:t>
            </w:r>
          </w:p>
        </w:tc>
        <w:tc>
          <w:tcPr>
            <w:tcW w:type="dxa" w:w="2880"/>
          </w:tcPr>
          <w:p>
            <w:r>
              <w:t>EURJPY</w:t>
            </w:r>
          </w:p>
        </w:tc>
        <w:tc>
          <w:tcPr>
            <w:tcW w:type="dxa" w:w="2880"/>
          </w:tcPr>
          <w:p>
            <w:r>
              <w:t>M5</w:t>
            </w:r>
          </w:p>
        </w:tc>
      </w:tr>
      <w:tr>
        <w:tc>
          <w:tcPr>
            <w:tcW w:type="dxa" w:w="2880"/>
          </w:tcPr>
          <w:p>
            <w:r>
              <w:t>Guardian 26 eurusd 1</w:t>
            </w:r>
          </w:p>
        </w:tc>
        <w:tc>
          <w:tcPr>
            <w:tcW w:type="dxa" w:w="2880"/>
          </w:tcPr>
          <w:p>
            <w:r>
              <w:t>EURUSD</w:t>
            </w:r>
          </w:p>
        </w:tc>
        <w:tc>
          <w:tcPr>
            <w:tcW w:type="dxa" w:w="2880"/>
          </w:tcPr>
          <w:p>
            <w:r>
              <w:t>M5</w:t>
            </w:r>
          </w:p>
        </w:tc>
      </w:tr>
      <w:tr>
        <w:tc>
          <w:tcPr>
            <w:tcW w:type="dxa" w:w="2880"/>
          </w:tcPr>
          <w:p>
            <w:r>
              <w:t>Guardian 26 eurusd 2</w:t>
            </w:r>
          </w:p>
        </w:tc>
        <w:tc>
          <w:tcPr>
            <w:tcW w:type="dxa" w:w="2880"/>
          </w:tcPr>
          <w:p>
            <w:r>
              <w:t>EURUSD</w:t>
            </w:r>
          </w:p>
        </w:tc>
        <w:tc>
          <w:tcPr>
            <w:tcW w:type="dxa" w:w="2880"/>
          </w:tcPr>
          <w:p>
            <w:r>
              <w:t>M5</w:t>
            </w:r>
          </w:p>
        </w:tc>
      </w:tr>
      <w:tr>
        <w:tc>
          <w:tcPr>
            <w:tcW w:type="dxa" w:w="2880"/>
          </w:tcPr>
          <w:p>
            <w:r>
              <w:t>Guardian 26 gbpjpy 1</w:t>
            </w:r>
          </w:p>
        </w:tc>
        <w:tc>
          <w:tcPr>
            <w:tcW w:type="dxa" w:w="2880"/>
          </w:tcPr>
          <w:p>
            <w:r>
              <w:t>GBPJPY</w:t>
            </w:r>
          </w:p>
        </w:tc>
        <w:tc>
          <w:tcPr>
            <w:tcW w:type="dxa" w:w="2880"/>
          </w:tcPr>
          <w:p>
            <w:r>
              <w:t>M5</w:t>
            </w:r>
          </w:p>
        </w:tc>
      </w:tr>
      <w:tr>
        <w:tc>
          <w:tcPr>
            <w:tcW w:type="dxa" w:w="2880"/>
          </w:tcPr>
          <w:p>
            <w:r>
              <w:t>Guardian 26 gbpusd 1</w:t>
            </w:r>
          </w:p>
        </w:tc>
        <w:tc>
          <w:tcPr>
            <w:tcW w:type="dxa" w:w="2880"/>
          </w:tcPr>
          <w:p>
            <w:r>
              <w:t>GBPUSD</w:t>
            </w:r>
          </w:p>
        </w:tc>
        <w:tc>
          <w:tcPr>
            <w:tcW w:type="dxa" w:w="2880"/>
          </w:tcPr>
          <w:p>
            <w:r>
              <w:t>M5</w:t>
            </w:r>
          </w:p>
        </w:tc>
      </w:tr>
      <w:tr>
        <w:tc>
          <w:tcPr>
            <w:tcW w:type="dxa" w:w="2880"/>
          </w:tcPr>
          <w:p>
            <w:r>
              <w:t>Guardian 26 usdjpy 1</w:t>
            </w:r>
          </w:p>
        </w:tc>
        <w:tc>
          <w:tcPr>
            <w:tcW w:type="dxa" w:w="2880"/>
          </w:tcPr>
          <w:p>
            <w:r>
              <w:t>USDJPY</w:t>
            </w:r>
          </w:p>
        </w:tc>
        <w:tc>
          <w:tcPr>
            <w:tcW w:type="dxa" w:w="2880"/>
          </w:tcPr>
          <w:p>
            <w:r>
              <w:t>M5</w:t>
            </w:r>
          </w:p>
        </w:tc>
      </w:tr>
      <w:tr>
        <w:tc>
          <w:tcPr>
            <w:tcW w:type="dxa" w:w="2880"/>
          </w:tcPr>
          <w:p>
            <w:r>
              <w:t>Guardian Pro EURUSD2 v4.0</w:t>
            </w:r>
          </w:p>
        </w:tc>
        <w:tc>
          <w:tcPr>
            <w:tcW w:type="dxa" w:w="2880"/>
          </w:tcPr>
          <w:p>
            <w:r>
              <w:t>EURUSD</w:t>
            </w:r>
          </w:p>
        </w:tc>
        <w:tc>
          <w:tcPr>
            <w:tcW w:type="dxa" w:w="2880"/>
          </w:tcPr>
          <w:p>
            <w:r>
              <w:t>M5</w:t>
            </w:r>
          </w:p>
        </w:tc>
      </w:tr>
      <w:tr>
        <w:tc>
          <w:tcPr>
            <w:tcW w:type="dxa" w:w="2880"/>
          </w:tcPr>
          <w:p>
            <w:r>
              <w:t>Guardian Pro GBPJPY1 v4.0</w:t>
            </w:r>
          </w:p>
        </w:tc>
        <w:tc>
          <w:tcPr>
            <w:tcW w:type="dxa" w:w="2880"/>
          </w:tcPr>
          <w:p>
            <w:r>
              <w:t>GBPJPY</w:t>
            </w:r>
          </w:p>
        </w:tc>
        <w:tc>
          <w:tcPr>
            <w:tcW w:type="dxa" w:w="2880"/>
          </w:tcPr>
          <w:p>
            <w:r>
              <w:t>M5</w:t>
            </w:r>
          </w:p>
        </w:tc>
      </w:tr>
      <w:tr>
        <w:tc>
          <w:tcPr>
            <w:tcW w:type="dxa" w:w="2880"/>
          </w:tcPr>
          <w:p>
            <w:r>
              <w:t>Guardian Pro GBPUSD1 v4.0</w:t>
            </w:r>
          </w:p>
        </w:tc>
        <w:tc>
          <w:tcPr>
            <w:tcW w:type="dxa" w:w="2880"/>
          </w:tcPr>
          <w:p>
            <w:r>
              <w:t>GBPUSD</w:t>
            </w:r>
          </w:p>
        </w:tc>
        <w:tc>
          <w:tcPr>
            <w:tcW w:type="dxa" w:w="2880"/>
          </w:tcPr>
          <w:p>
            <w:r>
              <w:t>M5</w:t>
            </w:r>
          </w:p>
        </w:tc>
      </w:tr>
      <w:tr>
        <w:tc>
          <w:tcPr>
            <w:tcW w:type="dxa" w:w="2880"/>
          </w:tcPr>
          <w:p>
            <w:r>
              <w:t>Guardian Pro USDJPY2 v4.0</w:t>
            </w:r>
          </w:p>
        </w:tc>
        <w:tc>
          <w:tcPr>
            <w:tcW w:type="dxa" w:w="2880"/>
          </w:tcPr>
          <w:p>
            <w:r>
              <w:t>USDJPY</w:t>
            </w:r>
          </w:p>
        </w:tc>
        <w:tc>
          <w:tcPr>
            <w:tcW w:type="dxa" w:w="2880"/>
          </w:tcPr>
          <w:p>
            <w:r>
              <w:t>M5</w:t>
            </w:r>
          </w:p>
        </w:tc>
      </w:tr>
    </w:tbl>
    <w:p/>
    <w:p>
      <w:pPr>
        <w:pStyle w:val="Heading1"/>
      </w:pPr>
      <w:r>
        <w:t>Universal installation steps</w:t>
      </w:r>
    </w:p>
    <w:p>
      <w:pPr>
        <w:pStyle w:val="ListNumber"/>
      </w:pPr>
      <w:r>
        <w:t>File → Open Data Folder → MQL5 → Experts. Copy the .ex5 (or .mq5 source).</w:t>
      </w:r>
    </w:p>
    <w:p>
      <w:pPr>
        <w:pStyle w:val="ListNumber"/>
      </w:pPr>
      <w:r>
        <w:t>Restart MT5 (or Navigator → right‑click → Refresh).</w:t>
      </w:r>
    </w:p>
    <w:p>
      <w:pPr>
        <w:pStyle w:val="ListNumber"/>
      </w:pPr>
      <w:r>
        <w:t>Open the required symbol and set timeframe to M5.</w:t>
      </w:r>
    </w:p>
    <w:p>
      <w:pPr>
        <w:pStyle w:val="ListNumber"/>
      </w:pPr>
      <w:r>
        <w:t>Drag the EA onto the chart.</w:t>
      </w:r>
    </w:p>
    <w:p>
      <w:pPr>
        <w:pStyle w:val="ListNumber"/>
      </w:pPr>
      <w:r>
        <w:t>Ensure Algo Trading is enabled (toolbar) and “Allow Algo Trading” is ticked in the EA settings window.</w:t>
      </w:r>
    </w:p>
    <w:p>
      <w:pPr>
        <w:pStyle w:val="ListNumber"/>
      </w:pPr>
      <w:r>
        <w:t>Click OK and check the Experts/Journal tabs for errors.</w:t>
      </w:r>
    </w:p>
    <w:p>
      <w:pPr>
        <w:pStyle w:val="Heading1"/>
      </w:pPr>
      <w:r>
        <w:t>Common settings to check</w:t>
      </w:r>
    </w:p>
    <w:p>
      <w:pPr>
        <w:pStyle w:val="ListBullet"/>
      </w:pPr>
      <w:r>
        <w:t>AutoTrading/Algo Trading is ON.</w:t>
      </w:r>
    </w:p>
    <w:p>
      <w:pPr>
        <w:pStyle w:val="ListBullet"/>
      </w:pPr>
      <w:r>
        <w:t>Your broker account is enabled for trading and markets are open.</w:t>
      </w:r>
    </w:p>
    <w:p>
      <w:pPr>
        <w:pStyle w:val="ListBullet"/>
      </w:pPr>
      <w:r>
        <w:t>You are logged into the correct account (demo vs live).</w:t>
      </w:r>
    </w:p>
    <w:p>
      <w:pPr>
        <w:pStyle w:val="ListBullet"/>
      </w:pPr>
      <w:r>
        <w:t>Spread can be high around news/rollover; some EAs may block trading during these periods.</w:t>
      </w:r>
    </w:p>
    <w:p>
      <w:pPr>
        <w:pStyle w:val="Heading1"/>
      </w:pPr>
      <w:r>
        <w:t>Where to find each EA’s full parameter list</w:t>
      </w:r>
    </w:p>
    <w:p>
      <w:r>
        <w:t>Each EA has its own manual (DOCX) containing a complete Inputs table with default values and plain‑English guidance.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365F91" w:themeColor="accent1" w:themeShade="BF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4F81BD" w:themeColor="accen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4F81BD" w:themeColor="accent1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